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4" w:rsidRPr="009432C3" w:rsidRDefault="00CC4DD4" w:rsidP="00EA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Принято на Совете                                                                 </w:t>
      </w:r>
      <w:r w:rsidR="00EA4C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32C3">
        <w:rPr>
          <w:rFonts w:ascii="Times New Roman" w:hAnsi="Times New Roman" w:cs="Times New Roman"/>
          <w:sz w:val="24"/>
          <w:szCs w:val="24"/>
        </w:rPr>
        <w:t xml:space="preserve">   Утверждаю </w:t>
      </w:r>
    </w:p>
    <w:p w:rsidR="00CC4DD4" w:rsidRPr="009432C3" w:rsidRDefault="00CC4DD4" w:rsidP="00EA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Учреждения                                                 </w:t>
      </w:r>
      <w:r w:rsidR="00EA4C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32C3">
        <w:rPr>
          <w:rFonts w:ascii="Times New Roman" w:hAnsi="Times New Roman" w:cs="Times New Roman"/>
          <w:sz w:val="24"/>
          <w:szCs w:val="24"/>
        </w:rPr>
        <w:t xml:space="preserve">  Заведующий Е.Н.Анисимова</w:t>
      </w:r>
    </w:p>
    <w:p w:rsidR="00CC4DD4" w:rsidRPr="009432C3" w:rsidRDefault="00EA4C56" w:rsidP="00EA4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сад»п</w:t>
      </w:r>
      <w:r w:rsidR="00CC4DD4" w:rsidRPr="00943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DD4" w:rsidRPr="009432C3" w:rsidRDefault="00EA4C56" w:rsidP="00EA4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Селезнё</w:t>
      </w:r>
      <w:r w:rsidR="00CC4DD4" w:rsidRPr="009432C3">
        <w:rPr>
          <w:rFonts w:ascii="Times New Roman" w:hAnsi="Times New Roman" w:cs="Times New Roman"/>
          <w:sz w:val="24"/>
          <w:szCs w:val="24"/>
        </w:rPr>
        <w:t xml:space="preserve">во»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Приказ № 10/1»ОД» от 13.01.2015</w:t>
      </w:r>
      <w:r w:rsidR="00CC4DD4" w:rsidRPr="009432C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C4DD4" w:rsidRPr="009432C3" w:rsidRDefault="00CC4DD4" w:rsidP="00EA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DD4" w:rsidRPr="009432C3" w:rsidRDefault="00CC4DD4" w:rsidP="00EA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DD4" w:rsidRPr="009432C3" w:rsidRDefault="00CC4DD4" w:rsidP="00CC4DD4">
      <w:pPr>
        <w:rPr>
          <w:rFonts w:ascii="Times New Roman" w:hAnsi="Times New Roman" w:cs="Times New Roman"/>
          <w:sz w:val="24"/>
          <w:szCs w:val="24"/>
        </w:rPr>
      </w:pPr>
    </w:p>
    <w:p w:rsidR="00CC4DD4" w:rsidRPr="00EA4C56" w:rsidRDefault="00CC4DD4" w:rsidP="00EA4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4DD4" w:rsidRPr="00EA4C56" w:rsidRDefault="00CC4DD4" w:rsidP="00EA4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DD4" w:rsidRPr="00EA4C56" w:rsidRDefault="00CC4DD4" w:rsidP="00EA4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6">
        <w:rPr>
          <w:rFonts w:ascii="Times New Roman" w:hAnsi="Times New Roman" w:cs="Times New Roman"/>
          <w:b/>
          <w:sz w:val="24"/>
          <w:szCs w:val="24"/>
        </w:rPr>
        <w:t>О ДОБРОВОЛЬНЫХ ПОЖЕРТВОВАНИЯХ И ЦЕЛЕВЫХ ВЗНОСАХ ЮРИДИЧЕСКИХ И ФИЗИЧЕСКИХ ЛИЦ</w:t>
      </w:r>
    </w:p>
    <w:p w:rsidR="00EA4C56" w:rsidRDefault="00EA4C56" w:rsidP="00EA4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6">
        <w:rPr>
          <w:rFonts w:ascii="Times New Roman" w:hAnsi="Times New Roman" w:cs="Times New Roman"/>
          <w:b/>
          <w:sz w:val="24"/>
          <w:szCs w:val="24"/>
        </w:rPr>
        <w:t>м</w:t>
      </w:r>
      <w:r w:rsidR="00CC4DD4" w:rsidRPr="00EA4C56">
        <w:rPr>
          <w:rFonts w:ascii="Times New Roman" w:hAnsi="Times New Roman" w:cs="Times New Roman"/>
          <w:b/>
          <w:sz w:val="24"/>
          <w:szCs w:val="24"/>
        </w:rPr>
        <w:t>униципального бюджетного  дошкольного образовательного учреждения</w:t>
      </w:r>
    </w:p>
    <w:p w:rsidR="00CC4DD4" w:rsidRPr="00EA4C56" w:rsidRDefault="00EA4C56" w:rsidP="00EA4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56">
        <w:rPr>
          <w:rFonts w:ascii="Times New Roman" w:hAnsi="Times New Roman" w:cs="Times New Roman"/>
          <w:b/>
          <w:sz w:val="24"/>
          <w:szCs w:val="24"/>
        </w:rPr>
        <w:t>Детский  сад п. Селезнёво</w:t>
      </w:r>
      <w:r w:rsidR="00CC4DD4" w:rsidRPr="00EA4C56">
        <w:rPr>
          <w:rFonts w:ascii="Times New Roman" w:hAnsi="Times New Roman" w:cs="Times New Roman"/>
          <w:b/>
          <w:sz w:val="24"/>
          <w:szCs w:val="24"/>
        </w:rPr>
        <w:t>»</w:t>
      </w:r>
    </w:p>
    <w:p w:rsidR="00EA4C56" w:rsidRDefault="00CC4DD4" w:rsidP="00CC4DD4">
      <w:pPr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1.      ОБЩИЕ ПОЛОЖЕНИЯ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в целях упорядочивания деятельности Муниципального бюджетного  дошкольного образовательного учреждения </w:t>
      </w:r>
      <w:r w:rsidR="00EA4C56">
        <w:rPr>
          <w:rFonts w:ascii="Times New Roman" w:hAnsi="Times New Roman" w:cs="Times New Roman"/>
          <w:sz w:val="24"/>
          <w:szCs w:val="24"/>
        </w:rPr>
        <w:t xml:space="preserve"> Детский  сад п. Селезнёво</w:t>
      </w:r>
      <w:r w:rsidRPr="009432C3">
        <w:rPr>
          <w:rFonts w:ascii="Times New Roman" w:hAnsi="Times New Roman" w:cs="Times New Roman"/>
          <w:sz w:val="24"/>
          <w:szCs w:val="24"/>
        </w:rPr>
        <w:t xml:space="preserve">» (далее Учреждение) по формированию и использованию средств, полученных в качестве добровольных пожертвований и целевых взносов от юридических и физических лиц и является локальным нормативным актом.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1.2. Учреждение вправе 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нормативного финансирования, действуя на основании Устава, руководствуясь Гражданским кодексом РФ, законом «Об образовании» ст. 32,35,41,45, инструктивными рекомендациями МО РФ (Инструктивное письмо о внебюджетных средствах образовательных учреждений от 15.12.1998г. № 57).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1.3. Учреждение является учреждением, которое выполняет функции в интересах общества и содержится за счет бюджетных и внебюджетных средств.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1.4. Источниками формирования внебюджетных средств Учреждения являются: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- добровольные пожертвования родителей (законных представителей) воспитанников;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- целевые пожертвования физических и юридических лиц;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- доходы от выполнения работ, услуг, продукции при осуществлении деятельности, разрешенной Уставом Учреждения.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1.5. Добровольные пожертвования родителей (законных представителей) воспитанников и целевые взносы от юридических и физических лиц – это денежные взносы, перечисляемые родителями (законными представителями), юридическими и физическими лицами на внебюджетный лицевой счет образовательного учреждения через сберегательные кассы города.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lastRenderedPageBreak/>
        <w:t xml:space="preserve"> 1.6. Добровольные пожертвования (взносы) также могут быть внесены в виде строительных материалов, оборудования, мебели, канцелярских товаров и т.д. по согласованию с администрацией Учреждение при обязательном заключении договора   и оформлением акта приема-передачи.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1.7. Добровольные пожертвования (взносы) также могут быть в виде оказания Учреждению различных услуг (ремонтно-строительных, оформительских и других) по согласованию с администрацией Учреждения при обязательном заключении договора на оказываемые услуги. </w:t>
      </w:r>
      <w:r w:rsidRPr="009432C3">
        <w:rPr>
          <w:rFonts w:ascii="Times New Roman" w:hAnsi="Times New Roman" w:cs="Times New Roman"/>
          <w:sz w:val="24"/>
          <w:szCs w:val="24"/>
        </w:rPr>
        <w:cr/>
        <w:t>2. ЦЕЛИ ПРИВЛЕЧ</w:t>
      </w:r>
      <w:r w:rsidR="00EA4C56">
        <w:rPr>
          <w:rFonts w:ascii="Times New Roman" w:hAnsi="Times New Roman" w:cs="Times New Roman"/>
          <w:sz w:val="24"/>
          <w:szCs w:val="24"/>
        </w:rPr>
        <w:t>ЕНИЯ ДОБРОВОЛЬНЫХ ПОЖЕРТВОВАНИЙ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направлены на развитие материально-технической базы Учреждения, на устранение возникших непредвиденных аварийных ситуаций, на поддержание и осуществление авторских и творческих программ и проектов педагогического коллектива, для уплаты недоимок, пеней и штрафов</w:t>
      </w:r>
      <w:r w:rsidR="00EA4C56">
        <w:rPr>
          <w:rFonts w:ascii="Times New Roman" w:hAnsi="Times New Roman" w:cs="Times New Roman"/>
          <w:sz w:val="24"/>
          <w:szCs w:val="24"/>
        </w:rPr>
        <w:t>,</w:t>
      </w:r>
      <w:r w:rsidRPr="009432C3">
        <w:rPr>
          <w:rFonts w:ascii="Times New Roman" w:hAnsi="Times New Roman" w:cs="Times New Roman"/>
          <w:sz w:val="24"/>
          <w:szCs w:val="24"/>
        </w:rPr>
        <w:t xml:space="preserve"> согласно выставленным требованиям.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3.ПОРЯДОК УЧЕТА И РАСХОДОВАНИЯ ДОБРОВОЛЬНЫХ ПОЖЕРТВОВАНИЙ.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3.1.  Добровольные пожертвования учитываются обособленно от иных средств Учреждения, поступают на внебюджетный расчетный счет и при поступлении отражаются на балансе Учреждения.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3.2. Сумма и периодичность добровольных пожертвований (взносов) определяется каждым родителем (законными представителями) воспитанников, юридическими и физическими лицами самостоятельно.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3.3. При поступлении добровольных пожертвований (взносов)   оформляется договор жертвователя  и акт приема (по необходимости).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3.4. Один раз в квартал информация о поступлении и расходовании благотворительных добровольных пожертвований доводится до сведения родителей (законных представителей), педагогического коллектива через информационные стенды, личную благодарность родителям (законными представителями) воспитанников, юридическим и физическим лицам, один раз в полугодие – на заседании Управляющего совета Учреждения, размещается в Интернете на сайте Учреждения.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3.5. Распорядителями внебюджетных средств являются Управляющий совет  и заведующий </w:t>
      </w:r>
      <w:r w:rsidR="00EA4C56">
        <w:rPr>
          <w:rFonts w:ascii="Times New Roman" w:hAnsi="Times New Roman" w:cs="Times New Roman"/>
          <w:sz w:val="24"/>
          <w:szCs w:val="24"/>
        </w:rPr>
        <w:t xml:space="preserve">  </w:t>
      </w:r>
      <w:r w:rsidRPr="009432C3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3.6. Контроль </w:t>
      </w:r>
      <w:r w:rsidR="00EA4C56">
        <w:rPr>
          <w:rFonts w:ascii="Times New Roman" w:hAnsi="Times New Roman" w:cs="Times New Roman"/>
          <w:sz w:val="24"/>
          <w:szCs w:val="24"/>
        </w:rPr>
        <w:t xml:space="preserve"> </w:t>
      </w:r>
      <w:r w:rsidRPr="009432C3">
        <w:rPr>
          <w:rFonts w:ascii="Times New Roman" w:hAnsi="Times New Roman" w:cs="Times New Roman"/>
          <w:sz w:val="24"/>
          <w:szCs w:val="24"/>
        </w:rPr>
        <w:t xml:space="preserve">за расходованием добровольных пожертвований осуществляет Управляющий совет Учреждения.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3.7. Расходование внебюджетных средств осуществляется в строгом соответствии с целями, предусмотренными настоящим Положением.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3.8. По требованию жертвователя заведующий и Управляющий совет Учреждения предоставляет содержательный и финансовый отчет об использовании его взноса.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3.9. Решения Управляющего совета, связанные с распределением добровольных пожертвований, оформляются протоколом. </w:t>
      </w:r>
    </w:p>
    <w:p w:rsidR="00CC4DD4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 xml:space="preserve"> 3.10. Добровольные пожертвования используются строго на указанные в  договоре жертвователя цели или на решение актуальных задач Учреждения, в данный период согласно целям настоящего Положения, если жертвователь не указал конкретную цель в личном заявлении. </w:t>
      </w:r>
    </w:p>
    <w:p w:rsidR="00955A2C" w:rsidRPr="009432C3" w:rsidRDefault="00CC4DD4" w:rsidP="00E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>3.11. Срок действия Положения не ограничен.</w:t>
      </w:r>
    </w:p>
    <w:sectPr w:rsidR="00955A2C" w:rsidRPr="009432C3" w:rsidSect="00C6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savePreviewPicture/>
  <w:compat>
    <w:useFELayout/>
  </w:compat>
  <w:rsids>
    <w:rsidRoot w:val="00CC4DD4"/>
    <w:rsid w:val="00224A28"/>
    <w:rsid w:val="009432C3"/>
    <w:rsid w:val="00955A2C"/>
    <w:rsid w:val="00C6142F"/>
    <w:rsid w:val="00CC4DD4"/>
    <w:rsid w:val="00DE46AB"/>
    <w:rsid w:val="00EA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2</cp:revision>
  <dcterms:created xsi:type="dcterms:W3CDTF">2015-01-25T19:12:00Z</dcterms:created>
  <dcterms:modified xsi:type="dcterms:W3CDTF">2015-01-25T19:12:00Z</dcterms:modified>
</cp:coreProperties>
</file>